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4CF8F" w14:textId="170D6D4F" w:rsidR="006F69D3" w:rsidRPr="000158E2" w:rsidRDefault="006F69D3" w:rsidP="006F69D3">
      <w:pPr>
        <w:rPr>
          <w:rFonts w:ascii="Arial" w:hAnsi="Arial" w:cs="Arial"/>
          <w:b/>
          <w:bCs/>
        </w:rPr>
      </w:pPr>
      <w:r w:rsidRPr="000158E2">
        <w:rPr>
          <w:rFonts w:ascii="Arial" w:hAnsi="Arial" w:cs="Arial"/>
          <w:b/>
          <w:bCs/>
        </w:rPr>
        <w:t>Case Study: Inclusive Digital Skills for Neurodiverse Learners in the Tay Cities Region</w:t>
      </w:r>
    </w:p>
    <w:p w14:paraId="49CCADA4" w14:textId="313850F2" w:rsidR="006F69D3" w:rsidRPr="006F69D3" w:rsidRDefault="006F69D3" w:rsidP="006F69D3">
      <w:r w:rsidRPr="006F69D3">
        <w:t>Code Division and Perth Autism Support</w:t>
      </w:r>
      <w:r w:rsidRPr="006F69D3">
        <w:rPr>
          <w:b/>
          <w:bCs/>
        </w:rPr>
        <w:t xml:space="preserve"> </w:t>
      </w:r>
      <w:r w:rsidRPr="006F69D3">
        <w:t>(PAS)</w:t>
      </w:r>
      <w:r>
        <w:t xml:space="preserve"> </w:t>
      </w:r>
      <w:r w:rsidRPr="006F69D3">
        <w:t xml:space="preserve">have </w:t>
      </w:r>
      <w:r>
        <w:t xml:space="preserve">both </w:t>
      </w:r>
      <w:r w:rsidRPr="006F69D3">
        <w:t xml:space="preserve">successfully delivered digital skills training </w:t>
      </w:r>
      <w:r>
        <w:t xml:space="preserve">which was </w:t>
      </w:r>
      <w:r w:rsidRPr="006F69D3">
        <w:t xml:space="preserve">tailored to </w:t>
      </w:r>
      <w:r>
        <w:t xml:space="preserve">meet the needs of </w:t>
      </w:r>
      <w:r w:rsidRPr="006F69D3">
        <w:t xml:space="preserve">neurodiverse individuals. Through strategic partnerships, flexible learning models, and learner-centred design, both </w:t>
      </w:r>
      <w:r>
        <w:t>third sector organisations</w:t>
      </w:r>
      <w:r w:rsidRPr="006F69D3">
        <w:t xml:space="preserve"> have demonstrated how inclusive education can empower marginalized groups and open new pathways to personal and professional growth.</w:t>
      </w:r>
    </w:p>
    <w:p w14:paraId="6C060A58" w14:textId="59541A28" w:rsidR="006F69D3" w:rsidRPr="000158E2" w:rsidRDefault="006F69D3" w:rsidP="006F69D3">
      <w:pPr>
        <w:rPr>
          <w:b/>
          <w:bCs/>
        </w:rPr>
      </w:pPr>
      <w:r w:rsidRPr="006F69D3">
        <w:t xml:space="preserve">Neurodiverse individuals, particularly women and young people, often face barriers in accessing traditional education and digital skills training. These barriers </w:t>
      </w:r>
      <w:r>
        <w:t xml:space="preserve">can often </w:t>
      </w:r>
      <w:r w:rsidRPr="006F69D3">
        <w:t>include rigid course structures, lack of tailored support, and environments that do not accommodate diverse learning styles.</w:t>
      </w:r>
    </w:p>
    <w:p w14:paraId="0F50F62F" w14:textId="7185BE26" w:rsidR="006F69D3" w:rsidRPr="006F69D3" w:rsidRDefault="006F69D3" w:rsidP="000158E2">
      <w:r w:rsidRPr="000158E2">
        <w:t>Code Division</w:t>
      </w:r>
      <w:r w:rsidR="000158E2">
        <w:t>’s t</w:t>
      </w:r>
      <w:r w:rsidRPr="006F69D3">
        <w:t xml:space="preserve">arget </w:t>
      </w:r>
      <w:r w:rsidR="000158E2">
        <w:t>g</w:t>
      </w:r>
      <w:r w:rsidRPr="006F69D3">
        <w:t>roup</w:t>
      </w:r>
      <w:r w:rsidR="000158E2">
        <w:t xml:space="preserve"> were n</w:t>
      </w:r>
      <w:r w:rsidRPr="006F69D3">
        <w:t>eurodiverse women across the Tay Cities region.</w:t>
      </w:r>
      <w:r w:rsidR="000158E2">
        <w:t xml:space="preserve"> They promoted their programme by using l</w:t>
      </w:r>
      <w:r w:rsidRPr="006F69D3">
        <w:t>everaged social media, targeted mailing lists, and community networks.</w:t>
      </w:r>
      <w:r w:rsidR="000158E2">
        <w:t xml:space="preserve"> Code Division worked in p</w:t>
      </w:r>
      <w:r w:rsidRPr="006F69D3">
        <w:t>artnership</w:t>
      </w:r>
      <w:r w:rsidR="000158E2">
        <w:t xml:space="preserve"> with organisations such as </w:t>
      </w:r>
      <w:r w:rsidRPr="006F69D3">
        <w:t>Future Coders, Bianca Peel Consultancy, and Data Gals.</w:t>
      </w:r>
      <w:r w:rsidR="000158E2">
        <w:t xml:space="preserve"> Their d</w:t>
      </w:r>
      <w:r w:rsidRPr="006F69D3">
        <w:t>elivery</w:t>
      </w:r>
      <w:r w:rsidR="000158E2">
        <w:t xml:space="preserve"> ensured that they o</w:t>
      </w:r>
      <w:r w:rsidRPr="006F69D3">
        <w:t>ffered self-paced learning with drop-in sessions to accommodate different schedules and needs.</w:t>
      </w:r>
    </w:p>
    <w:p w14:paraId="1E61D29C" w14:textId="24A6B186" w:rsidR="006F69D3" w:rsidRPr="000158E2" w:rsidRDefault="006F69D3" w:rsidP="000158E2">
      <w:pPr>
        <w:rPr>
          <w:b/>
          <w:bCs/>
        </w:rPr>
      </w:pPr>
      <w:r w:rsidRPr="000158E2">
        <w:t>P</w:t>
      </w:r>
      <w:r w:rsidR="005947BD">
        <w:t>AS’</w:t>
      </w:r>
      <w:r w:rsidR="000158E2" w:rsidRPr="000158E2">
        <w:t>s</w:t>
      </w:r>
      <w:r w:rsidR="000158E2">
        <w:rPr>
          <w:b/>
          <w:bCs/>
        </w:rPr>
        <w:t xml:space="preserve"> </w:t>
      </w:r>
      <w:r w:rsidR="000158E2">
        <w:t>t</w:t>
      </w:r>
      <w:r w:rsidRPr="006F69D3">
        <w:t>arget Group</w:t>
      </w:r>
      <w:r w:rsidR="000158E2">
        <w:t xml:space="preserve"> were</w:t>
      </w:r>
      <w:r w:rsidRPr="006F69D3">
        <w:t xml:space="preserve"> </w:t>
      </w:r>
      <w:r w:rsidR="000158E2">
        <w:t>n</w:t>
      </w:r>
      <w:r w:rsidRPr="006F69D3">
        <w:t xml:space="preserve">eurodiverse young people </w:t>
      </w:r>
      <w:r>
        <w:t xml:space="preserve">who were </w:t>
      </w:r>
      <w:r w:rsidRPr="006F69D3">
        <w:t>disengaged from mainstream education.</w:t>
      </w:r>
      <w:r w:rsidR="000158E2">
        <w:rPr>
          <w:b/>
          <w:bCs/>
        </w:rPr>
        <w:t xml:space="preserve"> </w:t>
      </w:r>
      <w:r w:rsidR="000158E2" w:rsidRPr="000158E2">
        <w:t>They</w:t>
      </w:r>
      <w:r w:rsidR="000158E2">
        <w:rPr>
          <w:b/>
          <w:bCs/>
        </w:rPr>
        <w:t xml:space="preserve"> </w:t>
      </w:r>
      <w:r w:rsidR="000158E2">
        <w:t>p</w:t>
      </w:r>
      <w:r w:rsidRPr="006F69D3">
        <w:t>romot</w:t>
      </w:r>
      <w:r w:rsidR="000158E2">
        <w:t>ed their programme by</w:t>
      </w:r>
      <w:r>
        <w:t xml:space="preserve"> u</w:t>
      </w:r>
      <w:r w:rsidRPr="006F69D3">
        <w:t>s</w:t>
      </w:r>
      <w:r w:rsidR="000158E2">
        <w:t>ing</w:t>
      </w:r>
      <w:r w:rsidRPr="006F69D3">
        <w:t xml:space="preserve"> social media, school outreach, and internal networks.</w:t>
      </w:r>
      <w:r w:rsidR="000158E2">
        <w:rPr>
          <w:b/>
          <w:bCs/>
        </w:rPr>
        <w:t xml:space="preserve"> </w:t>
      </w:r>
      <w:r w:rsidRPr="006F69D3">
        <w:t>P</w:t>
      </w:r>
      <w:r w:rsidR="005947BD">
        <w:t>AS</w:t>
      </w:r>
      <w:r w:rsidR="000158E2">
        <w:t xml:space="preserve"> worked in partnership as they t</w:t>
      </w:r>
      <w:r w:rsidRPr="006F69D3">
        <w:t>eamed up with the University of the Highlands and Islands – Perth Campus.</w:t>
      </w:r>
      <w:r w:rsidR="000158E2">
        <w:rPr>
          <w:b/>
          <w:bCs/>
        </w:rPr>
        <w:t xml:space="preserve"> </w:t>
      </w:r>
      <w:r w:rsidR="000158E2">
        <w:t>Their d</w:t>
      </w:r>
      <w:r w:rsidRPr="006F69D3">
        <w:t>elivery</w:t>
      </w:r>
      <w:r w:rsidR="000158E2">
        <w:t xml:space="preserve"> style ensured that they c</w:t>
      </w:r>
      <w:r w:rsidRPr="006F69D3">
        <w:t>ombined university-led instruction with in-classroom support from PAS staff, ensuring an autism-friendly learning environment.</w:t>
      </w:r>
    </w:p>
    <w:p w14:paraId="7D3CA87A" w14:textId="18FA366A" w:rsidR="006F69D3" w:rsidRPr="000158E2" w:rsidRDefault="006F69D3" w:rsidP="000158E2">
      <w:pPr>
        <w:rPr>
          <w:b/>
          <w:bCs/>
        </w:rPr>
      </w:pPr>
      <w:r w:rsidRPr="006F69D3">
        <w:t>Code Division</w:t>
      </w:r>
      <w:r w:rsidR="000158E2">
        <w:t>’s successes were that the p</w:t>
      </w:r>
      <w:r w:rsidRPr="006F69D3">
        <w:t>articipants completed real-world data projects, including analysis of Glasgow’s ULEZ zones.</w:t>
      </w:r>
      <w:r w:rsidR="000158E2">
        <w:t xml:space="preserve"> </w:t>
      </w:r>
      <w:r w:rsidRPr="006F69D3">
        <w:t>Women gained confidence and progressed through the Professional Development Award (PDA).</w:t>
      </w:r>
      <w:r w:rsidR="000158E2">
        <w:t xml:space="preserve"> </w:t>
      </w:r>
      <w:r w:rsidRPr="006F69D3">
        <w:t>The flexible format allowed learners to thrive at their own pace.</w:t>
      </w:r>
    </w:p>
    <w:p w14:paraId="758DF40C" w14:textId="1FD34E33" w:rsidR="006F69D3" w:rsidRPr="006F69D3" w:rsidRDefault="006F69D3" w:rsidP="006F69D3">
      <w:r w:rsidRPr="006F69D3">
        <w:t>P</w:t>
      </w:r>
      <w:r w:rsidR="005947BD">
        <w:t>AS</w:t>
      </w:r>
      <w:r w:rsidR="00530E44">
        <w:t xml:space="preserve"> successes were that y</w:t>
      </w:r>
      <w:r w:rsidRPr="006F69D3">
        <w:t>oung people re-engaged with education and built digital portfolios.</w:t>
      </w:r>
      <w:r w:rsidR="00530E44">
        <w:t xml:space="preserve"> </w:t>
      </w:r>
      <w:r w:rsidRPr="006F69D3">
        <w:t>Several progressed to further or higher education without traditional qualifications</w:t>
      </w:r>
      <w:r>
        <w:t xml:space="preserve"> by completing their course and having a digital portfolio.</w:t>
      </w:r>
      <w:r w:rsidR="00530E44">
        <w:t xml:space="preserve"> </w:t>
      </w:r>
      <w:r w:rsidRPr="006F69D3">
        <w:t>The supportive, inclusive environment enabled learners to excel in ways not possible in mainstream settings.</w:t>
      </w:r>
    </w:p>
    <w:p w14:paraId="0C7486A9" w14:textId="77777777" w:rsidR="00530E44" w:rsidRDefault="00530E44">
      <w:pPr>
        <w:rPr>
          <w:b/>
          <w:bCs/>
        </w:rPr>
      </w:pPr>
      <w:r>
        <w:t>The key insights from both organisations are that f</w:t>
      </w:r>
      <w:r w:rsidR="006F69D3" w:rsidRPr="006F69D3">
        <w:t xml:space="preserve">lexibility is </w:t>
      </w:r>
      <w:r>
        <w:t>c</w:t>
      </w:r>
      <w:r w:rsidR="006F69D3" w:rsidRPr="006F69D3">
        <w:t>rucial</w:t>
      </w:r>
      <w:r>
        <w:t xml:space="preserve">. </w:t>
      </w:r>
      <w:r w:rsidR="006F69D3" w:rsidRPr="006F69D3">
        <w:t>Both program</w:t>
      </w:r>
      <w:r>
        <w:t>me</w:t>
      </w:r>
      <w:r w:rsidR="006F69D3" w:rsidRPr="006F69D3">
        <w:t>s emphasi</w:t>
      </w:r>
      <w:r>
        <w:t>s</w:t>
      </w:r>
      <w:r w:rsidR="006F69D3" w:rsidRPr="006F69D3">
        <w:t>ed the importance of adaptable schedules and self-paced learning.</w:t>
      </w:r>
      <w:r>
        <w:rPr>
          <w:b/>
          <w:bCs/>
        </w:rPr>
        <w:t xml:space="preserve"> </w:t>
      </w:r>
      <w:r w:rsidR="006F69D3" w:rsidRPr="006F69D3">
        <w:t>Learner Involvement Matters</w:t>
      </w:r>
      <w:r>
        <w:t xml:space="preserve"> and it is imperative that e</w:t>
      </w:r>
      <w:r w:rsidR="006F69D3" w:rsidRPr="006F69D3">
        <w:t>ngaging learners in course design enhances relevance and effectiveness</w:t>
      </w:r>
      <w:r>
        <w:t xml:space="preserve">. </w:t>
      </w:r>
      <w:r w:rsidR="006F69D3" w:rsidRPr="006F69D3">
        <w:t xml:space="preserve">Supportive </w:t>
      </w:r>
      <w:r>
        <w:t>e</w:t>
      </w:r>
      <w:r w:rsidR="006F69D3" w:rsidRPr="006F69D3">
        <w:t xml:space="preserve">nvironments </w:t>
      </w:r>
      <w:r>
        <w:t>e</w:t>
      </w:r>
      <w:r w:rsidR="006F69D3" w:rsidRPr="006F69D3">
        <w:t xml:space="preserve">nable </w:t>
      </w:r>
      <w:r>
        <w:t>g</w:t>
      </w:r>
      <w:r w:rsidR="006F69D3" w:rsidRPr="006F69D3">
        <w:t>rowth</w:t>
      </w:r>
      <w:r>
        <w:t>. This is achieved by having p</w:t>
      </w:r>
      <w:r w:rsidR="006F69D3" w:rsidRPr="006F69D3">
        <w:t>ersonali</w:t>
      </w:r>
      <w:r>
        <w:t>s</w:t>
      </w:r>
      <w:r w:rsidR="006F69D3" w:rsidRPr="006F69D3">
        <w:t xml:space="preserve">ed support </w:t>
      </w:r>
      <w:r>
        <w:t xml:space="preserve">and the </w:t>
      </w:r>
      <w:r w:rsidR="006F69D3" w:rsidRPr="006F69D3">
        <w:t>understanding of neurodiverse needs lead</w:t>
      </w:r>
      <w:r>
        <w:t>s</w:t>
      </w:r>
      <w:r w:rsidR="006F69D3" w:rsidRPr="006F69D3">
        <w:t xml:space="preserve"> to better outcomes.</w:t>
      </w:r>
    </w:p>
    <w:p w14:paraId="273AA4C0" w14:textId="28241CE0" w:rsidR="00F469C5" w:rsidRPr="00530E44" w:rsidRDefault="00530E44">
      <w:pPr>
        <w:rPr>
          <w:b/>
          <w:bCs/>
        </w:rPr>
      </w:pPr>
      <w:r w:rsidRPr="00530E44">
        <w:lastRenderedPageBreak/>
        <w:t>Looking towards the future,</w:t>
      </w:r>
      <w:r>
        <w:rPr>
          <w:b/>
          <w:bCs/>
        </w:rPr>
        <w:t xml:space="preserve"> </w:t>
      </w:r>
      <w:r w:rsidR="006F69D3" w:rsidRPr="00530E44">
        <w:t>Code Division</w:t>
      </w:r>
      <w:r w:rsidR="006F69D3" w:rsidRPr="006F69D3">
        <w:t> plans to increase learner involvement in course design and expand flexible learning options.</w:t>
      </w:r>
      <w:r>
        <w:rPr>
          <w:b/>
          <w:bCs/>
        </w:rPr>
        <w:t xml:space="preserve"> </w:t>
      </w:r>
      <w:r w:rsidR="006F69D3" w:rsidRPr="00530E44">
        <w:t>Perth Autism Support</w:t>
      </w:r>
      <w:r w:rsidR="006F69D3" w:rsidRPr="006F69D3">
        <w:t> aims to scale the</w:t>
      </w:r>
      <w:r w:rsidR="006F69D3">
        <w:t>ir</w:t>
      </w:r>
      <w:r w:rsidR="006F69D3" w:rsidRPr="006F69D3">
        <w:t xml:space="preserve"> program</w:t>
      </w:r>
      <w:r>
        <w:t>me</w:t>
      </w:r>
      <w:r w:rsidR="006F69D3" w:rsidRPr="006F69D3">
        <w:t xml:space="preserve"> to reach more neurodiverse you</w:t>
      </w:r>
      <w:r w:rsidR="006F69D3">
        <w:t>ng people</w:t>
      </w:r>
      <w:r w:rsidR="006F69D3" w:rsidRPr="006F69D3">
        <w:t xml:space="preserve"> and continue refining their autism-friendly teaching practices.</w:t>
      </w:r>
    </w:p>
    <w:p w14:paraId="5C8DA506" w14:textId="16B09785" w:rsidR="006F69D3" w:rsidRPr="00530E44" w:rsidRDefault="003877A4">
      <w:pPr>
        <w:rPr>
          <w:i/>
          <w:iCs/>
        </w:rPr>
      </w:pPr>
      <w:r w:rsidRPr="3C56EDB7">
        <w:rPr>
          <w:i/>
          <w:iCs/>
        </w:rPr>
        <w:t>“A did not want to attend the programme due to being alongside other autistic young people. So far, A is now looking forward to attending each weekly session and thinking of the possibility of other options at UHI Perth as they just get them!” – A’s Dad</w:t>
      </w:r>
    </w:p>
    <w:p w14:paraId="1741D076" w14:textId="6F28AC4A" w:rsidR="77BBD9F7" w:rsidRDefault="77BBD9F7" w:rsidP="3C56EDB7">
      <w:pPr>
        <w:spacing w:line="276" w:lineRule="auto"/>
        <w:rPr>
          <w:rFonts w:ascii="Aptos" w:eastAsia="Aptos" w:hAnsi="Aptos" w:cs="Aptos"/>
        </w:rPr>
      </w:pPr>
      <w:r w:rsidRPr="3C56EDB7">
        <w:rPr>
          <w:rFonts w:ascii="Arial" w:eastAsia="Arial" w:hAnsi="Arial" w:cs="Arial"/>
          <w:i/>
          <w:iCs/>
          <w:color w:val="000000" w:themeColor="text1"/>
          <w:sz w:val="22"/>
          <w:szCs w:val="22"/>
        </w:rPr>
        <w:t>“Another person had an interest and like to push and progress himself when they would play an online game called ‘Geo Guesser’. He was able to guess the locations much to the lecturer and staff’s surprise. He did not cheat when he would guess</w:t>
      </w:r>
      <w:r w:rsidRPr="3C56EDB7">
        <w:rPr>
          <w:rFonts w:ascii="Arial" w:eastAsia="Arial" w:hAnsi="Arial" w:cs="Arial"/>
          <w:i/>
          <w:iCs/>
          <w:color w:val="000000" w:themeColor="text1"/>
        </w:rPr>
        <w:t>.”</w:t>
      </w:r>
    </w:p>
    <w:p w14:paraId="49CAA940" w14:textId="16C4D3DF" w:rsidR="003877A4" w:rsidRPr="003877A4" w:rsidRDefault="003877A4">
      <w:pPr>
        <w:rPr>
          <w:i/>
          <w:iCs/>
        </w:rPr>
      </w:pPr>
      <w:r w:rsidRPr="003877A4">
        <w:rPr>
          <w:i/>
          <w:iCs/>
        </w:rPr>
        <w:t xml:space="preserve">“Perth Autism Support already had a relationship with the young people and knew them well, which allowed us to have confidence in the support we could give them in the delivery of the </w:t>
      </w:r>
      <w:proofErr w:type="gramStart"/>
      <w:r w:rsidRPr="003877A4">
        <w:rPr>
          <w:i/>
          <w:iCs/>
        </w:rPr>
        <w:t>programme</w:t>
      </w:r>
      <w:proofErr w:type="gramEnd"/>
      <w:r w:rsidRPr="003877A4">
        <w:rPr>
          <w:i/>
          <w:iCs/>
        </w:rPr>
        <w:t xml:space="preserve"> and we were able to gauge the level and speed of delivery. Delivering a </w:t>
      </w:r>
      <w:proofErr w:type="gramStart"/>
      <w:r w:rsidRPr="003877A4">
        <w:rPr>
          <w:i/>
          <w:iCs/>
        </w:rPr>
        <w:t>person centred</w:t>
      </w:r>
      <w:proofErr w:type="gramEnd"/>
      <w:r w:rsidRPr="003877A4">
        <w:rPr>
          <w:i/>
          <w:iCs/>
        </w:rPr>
        <w:t xml:space="preserve"> approach has led to positive experiences for both the young people and the staff. We hope to continue to work in partnership on future programmes.” </w:t>
      </w:r>
      <w:r w:rsidRPr="003877A4">
        <w:t>- Lecturer, UHI Perth</w:t>
      </w:r>
    </w:p>
    <w:sectPr w:rsidR="003877A4" w:rsidRPr="00387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2DE9"/>
    <w:multiLevelType w:val="multilevel"/>
    <w:tmpl w:val="E496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27659F"/>
    <w:multiLevelType w:val="multilevel"/>
    <w:tmpl w:val="BC8E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135BB4"/>
    <w:multiLevelType w:val="multilevel"/>
    <w:tmpl w:val="BB983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4D3148"/>
    <w:multiLevelType w:val="multilevel"/>
    <w:tmpl w:val="877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919E3"/>
    <w:multiLevelType w:val="multilevel"/>
    <w:tmpl w:val="A6FC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D54513"/>
    <w:multiLevelType w:val="multilevel"/>
    <w:tmpl w:val="612C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0035271">
    <w:abstractNumId w:val="4"/>
  </w:num>
  <w:num w:numId="2" w16cid:durableId="615259259">
    <w:abstractNumId w:val="1"/>
  </w:num>
  <w:num w:numId="3" w16cid:durableId="660736546">
    <w:abstractNumId w:val="2"/>
  </w:num>
  <w:num w:numId="4" w16cid:durableId="729773132">
    <w:abstractNumId w:val="5"/>
  </w:num>
  <w:num w:numId="5" w16cid:durableId="667559227">
    <w:abstractNumId w:val="3"/>
  </w:num>
  <w:num w:numId="6" w16cid:durableId="81684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D3"/>
    <w:rsid w:val="000158E2"/>
    <w:rsid w:val="003877A4"/>
    <w:rsid w:val="00530E44"/>
    <w:rsid w:val="005947BD"/>
    <w:rsid w:val="006F69D3"/>
    <w:rsid w:val="007D0821"/>
    <w:rsid w:val="00AA4393"/>
    <w:rsid w:val="00AD59AD"/>
    <w:rsid w:val="00BE711C"/>
    <w:rsid w:val="00C3679F"/>
    <w:rsid w:val="00D41825"/>
    <w:rsid w:val="00F165E8"/>
    <w:rsid w:val="00F469C5"/>
    <w:rsid w:val="3C56EDB7"/>
    <w:rsid w:val="77BBD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C5A"/>
  <w15:chartTrackingRefBased/>
  <w15:docId w15:val="{397FC5DD-02AC-4DC1-ADFF-2F557CE3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9D3"/>
    <w:rPr>
      <w:rFonts w:eastAsiaTheme="majorEastAsia" w:cstheme="majorBidi"/>
      <w:color w:val="272727" w:themeColor="text1" w:themeTint="D8"/>
    </w:rPr>
  </w:style>
  <w:style w:type="paragraph" w:styleId="Title">
    <w:name w:val="Title"/>
    <w:basedOn w:val="Normal"/>
    <w:next w:val="Normal"/>
    <w:link w:val="TitleChar"/>
    <w:uiPriority w:val="10"/>
    <w:qFormat/>
    <w:rsid w:val="006F6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9D3"/>
    <w:pPr>
      <w:spacing w:before="160"/>
      <w:jc w:val="center"/>
    </w:pPr>
    <w:rPr>
      <w:i/>
      <w:iCs/>
      <w:color w:val="404040" w:themeColor="text1" w:themeTint="BF"/>
    </w:rPr>
  </w:style>
  <w:style w:type="character" w:customStyle="1" w:styleId="QuoteChar">
    <w:name w:val="Quote Char"/>
    <w:basedOn w:val="DefaultParagraphFont"/>
    <w:link w:val="Quote"/>
    <w:uiPriority w:val="29"/>
    <w:rsid w:val="006F69D3"/>
    <w:rPr>
      <w:i/>
      <w:iCs/>
      <w:color w:val="404040" w:themeColor="text1" w:themeTint="BF"/>
    </w:rPr>
  </w:style>
  <w:style w:type="paragraph" w:styleId="ListParagraph">
    <w:name w:val="List Paragraph"/>
    <w:basedOn w:val="Normal"/>
    <w:uiPriority w:val="34"/>
    <w:qFormat/>
    <w:rsid w:val="006F69D3"/>
    <w:pPr>
      <w:ind w:left="720"/>
      <w:contextualSpacing/>
    </w:pPr>
  </w:style>
  <w:style w:type="character" w:styleId="IntenseEmphasis">
    <w:name w:val="Intense Emphasis"/>
    <w:basedOn w:val="DefaultParagraphFont"/>
    <w:uiPriority w:val="21"/>
    <w:qFormat/>
    <w:rsid w:val="006F69D3"/>
    <w:rPr>
      <w:i/>
      <w:iCs/>
      <w:color w:val="0F4761" w:themeColor="accent1" w:themeShade="BF"/>
    </w:rPr>
  </w:style>
  <w:style w:type="paragraph" w:styleId="IntenseQuote">
    <w:name w:val="Intense Quote"/>
    <w:basedOn w:val="Normal"/>
    <w:next w:val="Normal"/>
    <w:link w:val="IntenseQuoteChar"/>
    <w:uiPriority w:val="30"/>
    <w:qFormat/>
    <w:rsid w:val="006F6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9D3"/>
    <w:rPr>
      <w:i/>
      <w:iCs/>
      <w:color w:val="0F4761" w:themeColor="accent1" w:themeShade="BF"/>
    </w:rPr>
  </w:style>
  <w:style w:type="character" w:styleId="IntenseReference">
    <w:name w:val="Intense Reference"/>
    <w:basedOn w:val="DefaultParagraphFont"/>
    <w:uiPriority w:val="32"/>
    <w:qFormat/>
    <w:rsid w:val="006F69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558421">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9D00E4093B57324B813804C03BACC45B" ma:contentTypeVersion="319" ma:contentTypeDescription="" ma:contentTypeScope="" ma:versionID="7cb8336bd9e2cc301432351139bc399e">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0e3d9b206db48f1b6ee665e2f4e4cf20"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ClosedDateOpt" minOccurs="0"/>
                <xsd:element ref="ns3:ItemRegCollabReq"/>
                <xsd:element ref="ns3:ProjectStageRegCollabReq"/>
                <xsd:element ref="ns3:pc7e04b9e7ed4ad7bb5d98e4a9e9a55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ClosedDateOpt" ma:index="9" nillable="true" ma:displayName="Closed Date" ma:format="DateOnly" ma:internalName="ClosedDateOpt" ma:readOnly="false">
      <xsd:simpleType>
        <xsd:restriction base="dms:DateTime"/>
      </xsd:simpleType>
    </xsd:element>
    <xsd:element name="TaxCatchAll" ma:index="14" nillable="true" ma:displayName="Taxonomy Catch All Column" ma:hidden="true" ma:list="{0a4477ec-b37c-4ef9-8a18-6bdd7c559708}"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RegCollabReq" ma:index="10" ma:displayName="Item (Reg Collab)*" ma:internalName="ItemRegCollabReq">
      <xsd:simpleType>
        <xsd:restriction base="dms:Choice">
          <xsd:enumeration value="Action Note"/>
          <xsd:enumeration value="Agenda"/>
          <xsd:enumeration value="Agreement"/>
          <xsd:enumeration value="Application"/>
          <xsd:enumeration value="Approval"/>
          <xsd:enumeration value="Audit"/>
          <xsd:enumeration value="Background Reports"/>
          <xsd:enumeration value="Benefits"/>
          <xsd:enumeration value="Board Papers"/>
          <xsd:enumeration value="Briefing Note"/>
          <xsd:enumeration value="Broadband"/>
          <xsd:enumeration value="Building Warrant"/>
          <xsd:enumeration value="Business Case"/>
          <xsd:enumeration value="Case Study"/>
          <xsd:enumeration value="Change Control"/>
          <xsd:enumeration value="Closure"/>
          <xsd:enumeration value="Committee Paper"/>
          <xsd:enumeration value="Comms/ Media"/>
          <xsd:enumeration value="Consultation Response Mapping"/>
          <xsd:enumeration value="Data"/>
          <xsd:enumeration value="Delivery Plan"/>
          <xsd:enumeration value="Design - Blueprint"/>
          <xsd:enumeration value="Design - Drawing"/>
          <xsd:enumeration value="Design - Layout Plans"/>
          <xsd:enumeration value="Document"/>
          <xsd:enumeration value="Enquiry"/>
          <xsd:enumeration value="Exception Report"/>
          <xsd:enumeration value="Financial"/>
          <xsd:enumeration value="Framework"/>
          <xsd:enumeration value="Funding Sources"/>
          <xsd:enumeration value="Health Social Care"/>
          <xsd:enumeration value="Housing"/>
          <xsd:enumeration value="Invoice"/>
          <xsd:enumeration value="Issue"/>
          <xsd:enumeration value="Key Document"/>
          <xsd:enumeration value="Legal"/>
          <xsd:enumeration value="Lessons Learned"/>
          <xsd:enumeration value="Log"/>
          <xsd:enumeration value="Management Plan"/>
          <xsd:enumeration value="Map"/>
          <xsd:enumeration value="Marketing"/>
          <xsd:enumeration value="Master Schedule"/>
          <xsd:enumeration value="Meetings"/>
          <xsd:enumeration value="Milestones"/>
          <xsd:enumeration value="Model"/>
          <xsd:enumeration value="Monitors"/>
          <xsd:enumeration value="Network Operators"/>
          <xsd:enumeration value="Opportunity"/>
          <xsd:enumeration value="Performance"/>
          <xsd:enumeration value="Photo"/>
          <xsd:enumeration value="Planning"/>
          <xsd:enumeration value="Presentation"/>
          <xsd:enumeration value="Procurement"/>
          <xsd:enumeration value="Profiles"/>
          <xsd:enumeration value="Programme Management"/>
          <xsd:enumeration value="Project Management"/>
          <xsd:enumeration value="Proposal"/>
          <xsd:enumeration value="Quality"/>
          <xsd:enumeration value="Reports"/>
          <xsd:enumeration value="Resources"/>
          <xsd:enumeration value="Risk"/>
          <xsd:enumeration value="Site Investigations"/>
          <xsd:enumeration value="Site Plan"/>
          <xsd:enumeration value="Stakeholder"/>
          <xsd:enumeration value="Sustainable"/>
          <xsd:enumeration value="Template"/>
          <xsd:enumeration value="Time recording"/>
          <xsd:enumeration value="Tolerance"/>
          <xsd:enumeration value="Valuation"/>
          <xsd:enumeration value="Acquisition"/>
          <xsd:enumeration value="Utilities"/>
          <xsd:enumeration value="Programme Plan"/>
          <xsd:enumeration value="FE/HE Curriculum Development"/>
          <xsd:enumeration value="Operational Working Group"/>
          <xsd:enumeration value="Digital Tourism Solutions"/>
          <xsd:enumeration value="Skills for Work"/>
          <xsd:enumeration value="Sponsorship"/>
        </xsd:restriction>
      </xsd:simpleType>
    </xsd:element>
    <xsd:element name="ProjectStageRegCollabReq" ma:index="11" ma:displayName="Project Stage (Reg Collab)*" ma:internalName="ProjectStageRegCollabReq" ma:readOnly="false">
      <xsd:simpleType>
        <xsd:restriction base="dms:Choice">
          <xsd:enumeration value="Define"/>
          <xsd:enumeration value="Do"/>
          <xsd:enumeration value="Governance"/>
          <xsd:enumeration value="Plan"/>
          <xsd:enumeration value="Review"/>
        </xsd:restriction>
      </xsd:simpleType>
    </xsd:element>
    <xsd:element name="pc7e04b9e7ed4ad7bb5d98e4a9e9a55a" ma:index="13" ma:taxonomy="true" ma:internalName="pc7e04b9e7ed4ad7bb5d98e4a9e9a55a" ma:taxonomyFieldName="ProgrammeReq" ma:displayName="Programme Workstream*" ma:indexed="true" ma:default="" ma:fieldId="{9c7e04b9-e7ed-4ad7-bb5d-98e4a9e9a55a}" ma:sspId="a91404d7-7751-41e8-a4ee-909c4e7c55f3" ma:termSetId="158ab868-9902-4b7b-a6ca-3698076516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c7e04b9e7ed4ad7bb5d98e4a9e9a55a xmlns="65446faf-de5a-4ff8-8564-bcfd1c270a88">
      <Terms xmlns="http://schemas.microsoft.com/office/infopath/2007/PartnerControls">
        <TermInfo xmlns="http://schemas.microsoft.com/office/infopath/2007/PartnerControls">
          <TermName xmlns="http://schemas.microsoft.com/office/infopath/2007/PartnerControls">Tay Cities</TermName>
          <TermId xmlns="http://schemas.microsoft.com/office/infopath/2007/PartnerControls">259f3758-67c3-4cf8-8793-8bc7c60eb8b0</TermId>
        </TermInfo>
      </Terms>
    </pc7e04b9e7ed4ad7bb5d98e4a9e9a55a>
    <ClosedDateOpt xmlns="264c5323-e590-4694-88b8-b70f18bb79bc" xsi:nil="true"/>
    <ProjectStageRegCollabReq xmlns="65446faf-de5a-4ff8-8564-bcfd1c270a88">Governance</ProjectStageRegCollabReq>
    <ItemRegCollabReq xmlns="65446faf-de5a-4ff8-8564-bcfd1c270a88">Case Study</ItemRegCollabReq>
    <TaxCatchAll xmlns="264c5323-e590-4694-88b8-b70f18bb79bc">
      <Value>186</Value>
    </TaxCatchAll>
    <Protective_x0020_Marking xmlns="264c5323-e590-4694-88b8-b70f18bb79bc">OFFICIAL</Protective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7DAE0A0E-9E28-4884-9634-E451E71C1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6E2C-E4B3-4E3F-9294-52B8F7655BAD}">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3.xml><?xml version="1.0" encoding="utf-8"?>
<ds:datastoreItem xmlns:ds="http://schemas.openxmlformats.org/officeDocument/2006/customXml" ds:itemID="{0561DD31-BEC8-43D8-96ED-357B6F12207B}">
  <ds:schemaRefs>
    <ds:schemaRef ds:uri="http://schemas.microsoft.com/sharepoint/v3/contenttype/forms"/>
  </ds:schemaRefs>
</ds:datastoreItem>
</file>

<file path=customXml/itemProps4.xml><?xml version="1.0" encoding="utf-8"?>
<ds:datastoreItem xmlns:ds="http://schemas.openxmlformats.org/officeDocument/2006/customXml" ds:itemID="{E4DFCB18-5D02-4BEB-ABAE-E05C9E90F07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2</cp:revision>
  <dcterms:created xsi:type="dcterms:W3CDTF">2025-06-24T14:51:00Z</dcterms:created>
  <dcterms:modified xsi:type="dcterms:W3CDTF">2025-06-24T14:51:00Z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0x010100A2637EAA83360140BB49E0F830C79BBC01009D00E4093B57324B813804C03BACC45B</vt:lpwstr>
  </property>
  <property fmtid="{D5CDD505-2E9C-101B-9397-08002B2CF9AE}" pid="3" name="ProgrammeReq">
    <vt:lpwstr>186</vt:lpwstr>
  </property>
  <property fmtid="{D5CDD505-2E9C-101B-9397-08002B2CF9AE}" pid="4" name="_dlc_policyId">
    <vt:lpwstr>/sites/ecodev/reg-col-dc/RegionalCollaboration</vt:lpwstr>
  </property>
  <property fmtid="{D5CDD505-2E9C-101B-9397-08002B2CF9AE}" pid="5"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y fmtid="{D5CDD505-2E9C-101B-9397-08002B2CF9AE}" pid="6" name="MediaServiceImageTags">
    <vt:lpwstr/>
  </property>
  <property fmtid="{D5CDD505-2E9C-101B-9397-08002B2CF9AE}" pid="7" name="lcf76f155ced4ddcb4097134ff3c332f">
    <vt:lpwstr/>
  </property>
</Properties>
</file>